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D2DF" w14:textId="77777777" w:rsidR="00D07C17" w:rsidRPr="00D07C17" w:rsidRDefault="00D07C17" w:rsidP="00D07C17">
      <w:pPr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eastAsia="it-IT"/>
          <w14:ligatures w14:val="none"/>
        </w:rPr>
      </w:pPr>
      <w:r w:rsidRPr="00D07C17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eastAsia="it-IT"/>
          <w14:ligatures w14:val="none"/>
        </w:rPr>
        <w:t>Elettori temporaneamente all’estero</w:t>
      </w:r>
    </w:p>
    <w:p w14:paraId="6296954B" w14:textId="77777777" w:rsidR="00D07C17" w:rsidRPr="00D07C17" w:rsidRDefault="00D07C17" w:rsidP="00D07C17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</w:pP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In occasione delle elezioni per il rinnovo del Parlamento europeo, che si svolgeranno in tutti i Paesi membri dell’Unione Europea nel periodo compreso tra giovedì 6 e domenica 9 giugno 2024, gli elettori italiani che </w:t>
      </w:r>
      <w:r w:rsidRPr="00D07C17">
        <w:rPr>
          <w:rFonts w:ascii="Titillium Web" w:eastAsia="Times New Roman" w:hAnsi="Titillium Web" w:cs="Times New Roman"/>
          <w:b/>
          <w:bCs/>
          <w:color w:val="1A1A1A"/>
          <w:kern w:val="0"/>
          <w:sz w:val="24"/>
          <w:szCs w:val="24"/>
          <w:lang w:eastAsia="it-IT"/>
          <w14:ligatures w14:val="none"/>
        </w:rPr>
        <w:t>si trovano temporaneamente nel territorio di un Paese membro</w:t>
      </w: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 dell’UE per </w:t>
      </w:r>
      <w:r w:rsidRPr="00D07C17">
        <w:rPr>
          <w:rFonts w:ascii="Titillium Web" w:eastAsia="Times New Roman" w:hAnsi="Titillium Web" w:cs="Times New Roman"/>
          <w:b/>
          <w:bCs/>
          <w:color w:val="1A1A1A"/>
          <w:kern w:val="0"/>
          <w:sz w:val="24"/>
          <w:szCs w:val="24"/>
          <w:lang w:eastAsia="it-IT"/>
          <w14:ligatures w14:val="none"/>
        </w:rPr>
        <w:t>motivi di lavoro o di studio</w:t>
      </w: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, nonché i familiari conviventi, possono votare per i membri spettanti all’Italia presso i seggi istituiti dagli Uffici consolari.</w:t>
      </w:r>
    </w:p>
    <w:p w14:paraId="45EA47BF" w14:textId="4085C5B4" w:rsidR="00D07C17" w:rsidRPr="00D07C17" w:rsidRDefault="00D07C17" w:rsidP="00D07C17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</w:pP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Per essere ammessi al voto è necessario presentare </w:t>
      </w:r>
      <w:r w:rsidRPr="00D07C17">
        <w:rPr>
          <w:rFonts w:ascii="Titillium Web" w:eastAsia="Times New Roman" w:hAnsi="Titillium Web" w:cs="Times New Roman"/>
          <w:b/>
          <w:bCs/>
          <w:color w:val="1A1A1A"/>
          <w:kern w:val="0"/>
          <w:sz w:val="24"/>
          <w:szCs w:val="24"/>
          <w:lang w:eastAsia="it-IT"/>
          <w14:ligatures w14:val="none"/>
        </w:rPr>
        <w:t>entro il 21 marzo 2024 </w:t>
      </w: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una domanda che deve preferibilmente essere redatta utilizzando il modello</w:t>
      </w:r>
      <w:r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 xml:space="preserve"> in questa pagina</w:t>
      </w:r>
    </w:p>
    <w:p w14:paraId="47CF3AA3" w14:textId="77777777" w:rsidR="00D07C17" w:rsidRPr="00D07C17" w:rsidRDefault="00D07C17" w:rsidP="00D07C17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</w:pP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La richiesta, che è indirizzata al Sindaco del Comune di iscrizione nelle liste elettorali, deve riportare l’</w:t>
      </w:r>
      <w:r w:rsidRPr="00D07C17">
        <w:rPr>
          <w:rFonts w:ascii="Titillium Web" w:eastAsia="Times New Roman" w:hAnsi="Titillium Web" w:cs="Times New Roman"/>
          <w:b/>
          <w:bCs/>
          <w:color w:val="1A1A1A"/>
          <w:kern w:val="0"/>
          <w:sz w:val="24"/>
          <w:szCs w:val="24"/>
          <w:lang w:eastAsia="it-IT"/>
          <w14:ligatures w14:val="none"/>
        </w:rPr>
        <w:t>indicazione specifica dei motivi, di studio o lavoro, per i quali il connazionale si trova nel territorio della circoscrizione consolare</w:t>
      </w: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 e deve essere corredata dall’</w:t>
      </w:r>
      <w:r w:rsidRPr="00D07C17">
        <w:rPr>
          <w:rFonts w:ascii="Titillium Web" w:eastAsia="Times New Roman" w:hAnsi="Titillium Web" w:cs="Times New Roman"/>
          <w:b/>
          <w:bCs/>
          <w:color w:val="1A1A1A"/>
          <w:kern w:val="0"/>
          <w:sz w:val="24"/>
          <w:szCs w:val="24"/>
          <w:lang w:eastAsia="it-IT"/>
          <w14:ligatures w14:val="none"/>
        </w:rPr>
        <w:t>attestazione del datore di lavoro/dell’istituto o ente presso cui svolge la sua attività di studio</w:t>
      </w: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 oppure da una </w:t>
      </w:r>
      <w:r w:rsidRPr="00D07C17">
        <w:rPr>
          <w:rFonts w:ascii="Titillium Web" w:eastAsia="Times New Roman" w:hAnsi="Titillium Web" w:cs="Times New Roman"/>
          <w:b/>
          <w:bCs/>
          <w:color w:val="1A1A1A"/>
          <w:kern w:val="0"/>
          <w:sz w:val="24"/>
          <w:szCs w:val="24"/>
          <w:lang w:eastAsia="it-IT"/>
          <w14:ligatures w14:val="none"/>
        </w:rPr>
        <w:t>dichiarazione sostitutiva di atto di notorietà</w:t>
      </w: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 redatta ai sensi dell’art. 47 del D.P.R. 445/2000, che contenga l’indicazione dell’attività di lavoro o studio svolta, ovvero la qualità di familiare convivente.</w:t>
      </w:r>
    </w:p>
    <w:p w14:paraId="7409474B" w14:textId="77777777" w:rsidR="00D07C17" w:rsidRPr="00D07C17" w:rsidRDefault="00D07C17" w:rsidP="00D07C17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</w:pPr>
      <w:r w:rsidRPr="00D07C17">
        <w:rPr>
          <w:rFonts w:ascii="Titillium Web" w:eastAsia="Times New Roman" w:hAnsi="Titillium Web" w:cs="Times New Roman"/>
          <w:b/>
          <w:bCs/>
          <w:color w:val="1A1A1A"/>
          <w:kern w:val="0"/>
          <w:sz w:val="24"/>
          <w:szCs w:val="24"/>
          <w:u w:val="single"/>
          <w:lang w:eastAsia="it-IT"/>
          <w14:ligatures w14:val="none"/>
        </w:rPr>
        <w:t>Le domande devono essere presentate all’Ufficio consolare di competenza:</w:t>
      </w:r>
    </w:p>
    <w:p w14:paraId="2300FE69" w14:textId="77777777" w:rsidR="00D07C17" w:rsidRPr="00D07C17" w:rsidRDefault="00D07C17" w:rsidP="00D0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</w:pP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per posta elettronica ordinaria o pec (allegando modulo di richiesta scansionato con firma autografa; certificazione o dichiarazione sostitutiva di atto di notorietà; fotocopia di un documento di identità del richiedente);</w:t>
      </w:r>
    </w:p>
    <w:p w14:paraId="782CC6DA" w14:textId="77777777" w:rsidR="00D07C17" w:rsidRPr="00D07C17" w:rsidRDefault="00D07C17" w:rsidP="00D0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</w:pP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per posta (inviando modulo di richiesta firmato; certificazione o dichiarazione sostitutiva di atto di notorietà; fotocopia di un documento di identità del richiedente);</w:t>
      </w:r>
    </w:p>
    <w:p w14:paraId="68D588B0" w14:textId="77777777" w:rsidR="00D07C17" w:rsidRPr="00D07C17" w:rsidRDefault="00D07C17" w:rsidP="00D0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</w:pP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personalmente presso l’Ufficio consolare di competenza in orario di apertura al pubblico (portando modulo di richiesta firmato; certificazione o dichiarazione sostitutiva di atto di notorietà; fotocopia di un documento di identità del richiedente).</w:t>
      </w:r>
    </w:p>
    <w:p w14:paraId="62E9AC90" w14:textId="77777777" w:rsidR="00D07C17" w:rsidRPr="00D07C17" w:rsidRDefault="00D07C17" w:rsidP="00D07C17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</w:pP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I recapiti da utilizzare per l’invio della domanda sono pubblicati sul sito internet della rappresentanza diplomatico-consolare di riferimento.</w:t>
      </w:r>
    </w:p>
    <w:p w14:paraId="398E0E58" w14:textId="77777777" w:rsidR="00D07C17" w:rsidRPr="00D07C17" w:rsidRDefault="00D07C17" w:rsidP="00D07C17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</w:pPr>
      <w:r w:rsidRPr="00D07C17">
        <w:rPr>
          <w:rFonts w:ascii="Titillium Web" w:eastAsia="Times New Roman" w:hAnsi="Titillium Web" w:cs="Times New Roman"/>
          <w:b/>
          <w:bCs/>
          <w:color w:val="1A1A1A"/>
          <w:kern w:val="0"/>
          <w:sz w:val="24"/>
          <w:szCs w:val="24"/>
          <w:lang w:eastAsia="it-IT"/>
          <w14:ligatures w14:val="none"/>
        </w:rPr>
        <w:t>Il termine del</w:t>
      </w: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 </w:t>
      </w:r>
      <w:r w:rsidRPr="00D07C17">
        <w:rPr>
          <w:rFonts w:ascii="Titillium Web" w:eastAsia="Times New Roman" w:hAnsi="Titillium Web" w:cs="Times New Roman"/>
          <w:b/>
          <w:bCs/>
          <w:color w:val="1A1A1A"/>
          <w:kern w:val="0"/>
          <w:sz w:val="24"/>
          <w:szCs w:val="24"/>
          <w:lang w:eastAsia="it-IT"/>
          <w14:ligatures w14:val="none"/>
        </w:rPr>
        <w:t>21 marzo 2024 è tassativo e non derogabile </w:t>
      </w: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(non fa fede il timbro postale per le domande trasmesse in cartaceo): oltre tale data le domande NON potranno essere accolte e gli elettori temporaneamente all’estero per motivi di lavoro o studio potranno esercitare il loro diritto di voto solo in Italia (art. 3, comma 6, DL 408/1994).</w:t>
      </w:r>
    </w:p>
    <w:p w14:paraId="19C90D61" w14:textId="77777777" w:rsidR="00D07C17" w:rsidRPr="00D07C17" w:rsidRDefault="00D07C17" w:rsidP="00D07C17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</w:pP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lastRenderedPageBreak/>
        <w:t>Gli elettori che avranno presentato valida richiesta di ammissione al voto saranno inseriti nelle liste elettorali dell’Ufficio consolare di riferimento, riceveranno il certificato elettorale direttamente al proprio domicilio estero e potranno recarsi al voto nei giorni di </w:t>
      </w:r>
      <w:r w:rsidRPr="00D07C17">
        <w:rPr>
          <w:rFonts w:ascii="Titillium Web" w:eastAsia="Times New Roman" w:hAnsi="Titillium Web" w:cs="Times New Roman"/>
          <w:b/>
          <w:bCs/>
          <w:color w:val="1A1A1A"/>
          <w:kern w:val="0"/>
          <w:sz w:val="24"/>
          <w:szCs w:val="24"/>
          <w:u w:val="single"/>
          <w:lang w:eastAsia="it-IT"/>
          <w14:ligatures w14:val="none"/>
        </w:rPr>
        <w:t>venerdì 7 e sabato 8 giugno 2024</w:t>
      </w:r>
      <w:r w:rsidRPr="00D07C17">
        <w:rPr>
          <w:rFonts w:ascii="Titillium Web" w:eastAsia="Times New Roman" w:hAnsi="Titillium Web" w:cs="Times New Roman"/>
          <w:color w:val="1A1A1A"/>
          <w:kern w:val="0"/>
          <w:sz w:val="24"/>
          <w:szCs w:val="24"/>
          <w:lang w:eastAsia="it-IT"/>
          <w14:ligatures w14:val="none"/>
        </w:rPr>
        <w:t> presso le sezioni elettorali costituite dalle nostre rappresentanze diplomatico-consolari nei Paesi membri dell’UE.</w:t>
      </w:r>
    </w:p>
    <w:p w14:paraId="196427B2" w14:textId="77777777" w:rsidR="005A3AB1" w:rsidRPr="00D07C17" w:rsidRDefault="005A3AB1" w:rsidP="00D07C17"/>
    <w:sectPr w:rsidR="005A3AB1" w:rsidRPr="00D07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0CDE"/>
    <w:multiLevelType w:val="multilevel"/>
    <w:tmpl w:val="9A3A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269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17"/>
    <w:rsid w:val="005A3AB1"/>
    <w:rsid w:val="00D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09EF"/>
  <w15:chartTrackingRefBased/>
  <w15:docId w15:val="{EF6CE444-AC3E-41E8-A04D-3629BB4E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07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7C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D0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07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2024-03-14T14:06:00Z</dcterms:created>
  <dcterms:modified xsi:type="dcterms:W3CDTF">2024-03-14T14:09:00Z</dcterms:modified>
</cp:coreProperties>
</file>